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09E0" w14:textId="34345C80" w:rsidR="00D24442" w:rsidRPr="00180E3A" w:rsidRDefault="002109BD" w:rsidP="00A90FBC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57CD7CBB" wp14:editId="2E862C0B">
            <wp:extent cx="967740" cy="1026506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AAlogo_4C_abb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3498" cy="103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846E" w14:textId="77777777" w:rsidR="00A90FBC" w:rsidRDefault="00A90FBC" w:rsidP="00180E3A">
      <w:pPr>
        <w:jc w:val="center"/>
        <w:rPr>
          <w:rFonts w:asciiTheme="majorHAnsi" w:hAnsiTheme="majorHAnsi"/>
          <w:b/>
        </w:rPr>
      </w:pPr>
    </w:p>
    <w:p w14:paraId="0C90DDA0" w14:textId="3A699FD5" w:rsidR="00E81D58" w:rsidRPr="00180E3A" w:rsidRDefault="0099187B" w:rsidP="00180E3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AIDS2018</w:t>
      </w:r>
      <w:r w:rsidR="00180E3A" w:rsidRPr="00180E3A">
        <w:rPr>
          <w:rFonts w:asciiTheme="majorHAnsi" w:hAnsiTheme="majorHAnsi"/>
          <w:b/>
        </w:rPr>
        <w:t xml:space="preserve"> SOCIAL MEDIA TOOLKIT</w:t>
      </w:r>
    </w:p>
    <w:p w14:paraId="14BCA86A" w14:textId="77777777" w:rsidR="004D516B" w:rsidRPr="00180E3A" w:rsidRDefault="004D516B" w:rsidP="00180E3A">
      <w:pPr>
        <w:rPr>
          <w:rFonts w:asciiTheme="majorHAnsi" w:hAnsiTheme="majorHAnsi"/>
        </w:rPr>
      </w:pPr>
    </w:p>
    <w:p w14:paraId="2A6AF293" w14:textId="11FDA4FE" w:rsidR="00F96E1C" w:rsidRDefault="00B443AB" w:rsidP="00180E3A">
      <w:pPr>
        <w:rPr>
          <w:rFonts w:asciiTheme="majorHAnsi" w:hAnsiTheme="majorHAnsi"/>
        </w:rPr>
      </w:pPr>
      <w:r>
        <w:rPr>
          <w:rFonts w:asciiTheme="majorHAnsi" w:hAnsiTheme="majorHAnsi"/>
        </w:rPr>
        <w:t>With</w:t>
      </w:r>
      <w:r w:rsidR="0099187B">
        <w:rPr>
          <w:rFonts w:asciiTheme="majorHAnsi" w:hAnsiTheme="majorHAnsi"/>
        </w:rPr>
        <w:t xml:space="preserve"> important dialogue taking place at AIDS2018, </w:t>
      </w:r>
      <w:r w:rsidR="004D516B" w:rsidRPr="00180E3A">
        <w:rPr>
          <w:rFonts w:asciiTheme="majorHAnsi" w:hAnsiTheme="majorHAnsi"/>
        </w:rPr>
        <w:t>Funders Concerned About AIDS</w:t>
      </w:r>
      <w:r w:rsidR="002B2DA9">
        <w:rPr>
          <w:rFonts w:asciiTheme="majorHAnsi" w:hAnsiTheme="majorHAnsi"/>
        </w:rPr>
        <w:t xml:space="preserve"> (FCAA)</w:t>
      </w:r>
      <w:r w:rsidR="004D516B" w:rsidRPr="00180E3A">
        <w:rPr>
          <w:rFonts w:asciiTheme="majorHAnsi" w:hAnsiTheme="majorHAnsi"/>
        </w:rPr>
        <w:t xml:space="preserve"> </w:t>
      </w:r>
      <w:r w:rsidR="0099187B">
        <w:rPr>
          <w:rFonts w:asciiTheme="majorHAnsi" w:hAnsiTheme="majorHAnsi"/>
        </w:rPr>
        <w:t xml:space="preserve">wants to ensure that philanthropy is a part of the </w:t>
      </w:r>
      <w:r>
        <w:rPr>
          <w:rFonts w:asciiTheme="majorHAnsi" w:hAnsiTheme="majorHAnsi"/>
        </w:rPr>
        <w:t xml:space="preserve">conversation. </w:t>
      </w:r>
      <w:r w:rsidR="00E13B5C">
        <w:rPr>
          <w:rFonts w:asciiTheme="majorHAnsi" w:hAnsiTheme="majorHAnsi"/>
        </w:rPr>
        <w:t>W</w:t>
      </w:r>
      <w:r w:rsidR="00FA6810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hope</w:t>
      </w:r>
      <w:r w:rsidR="00FA6810">
        <w:rPr>
          <w:rFonts w:asciiTheme="majorHAnsi" w:hAnsiTheme="majorHAnsi"/>
        </w:rPr>
        <w:t xml:space="preserve"> that you will join us</w:t>
      </w:r>
      <w:r>
        <w:rPr>
          <w:rFonts w:asciiTheme="majorHAnsi" w:hAnsiTheme="majorHAnsi"/>
        </w:rPr>
        <w:t xml:space="preserve"> </w:t>
      </w:r>
      <w:r w:rsidR="006C39BF">
        <w:rPr>
          <w:rFonts w:asciiTheme="majorHAnsi" w:hAnsiTheme="majorHAnsi"/>
        </w:rPr>
        <w:t xml:space="preserve">in </w:t>
      </w:r>
      <w:r w:rsidR="00FA6810">
        <w:rPr>
          <w:rFonts w:asciiTheme="majorHAnsi" w:hAnsiTheme="majorHAnsi"/>
        </w:rPr>
        <w:t>bring</w:t>
      </w:r>
      <w:r w:rsidR="006C39BF">
        <w:rPr>
          <w:rFonts w:asciiTheme="majorHAnsi" w:hAnsiTheme="majorHAnsi"/>
        </w:rPr>
        <w:t>ing</w:t>
      </w:r>
      <w:r w:rsidR="00FA6810">
        <w:rPr>
          <w:rFonts w:asciiTheme="majorHAnsi" w:hAnsiTheme="majorHAnsi"/>
        </w:rPr>
        <w:t xml:space="preserve"> increased focus to philanthropic funding in Amsterdam by sharing our messages through</w:t>
      </w:r>
      <w:r>
        <w:rPr>
          <w:rFonts w:asciiTheme="majorHAnsi" w:hAnsiTheme="majorHAnsi"/>
        </w:rPr>
        <w:t xml:space="preserve"> your social media channels. </w:t>
      </w:r>
    </w:p>
    <w:p w14:paraId="4AAF68AF" w14:textId="464FD532" w:rsidR="008B54E4" w:rsidRDefault="008B54E4" w:rsidP="00180E3A">
      <w:pPr>
        <w:rPr>
          <w:rFonts w:asciiTheme="majorHAnsi" w:hAnsiTheme="majorHAnsi"/>
        </w:rPr>
      </w:pPr>
    </w:p>
    <w:p w14:paraId="04C6C02E" w14:textId="77777777" w:rsidR="008B54E4" w:rsidRPr="00180E3A" w:rsidRDefault="008B54E4" w:rsidP="008B54E4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180E3A">
        <w:rPr>
          <w:rFonts w:asciiTheme="majorHAnsi" w:hAnsiTheme="majorHAnsi"/>
        </w:rPr>
        <w:t xml:space="preserve">e are also hoping to </w:t>
      </w:r>
      <w:r>
        <w:rPr>
          <w:rFonts w:asciiTheme="majorHAnsi" w:hAnsiTheme="majorHAnsi"/>
        </w:rPr>
        <w:t>generate</w:t>
      </w:r>
      <w:r w:rsidRPr="00180E3A">
        <w:rPr>
          <w:rFonts w:asciiTheme="majorHAnsi" w:hAnsiTheme="majorHAnsi"/>
        </w:rPr>
        <w:t xml:space="preserve"> awareness </w:t>
      </w:r>
      <w:r>
        <w:rPr>
          <w:rFonts w:asciiTheme="majorHAnsi" w:hAnsiTheme="majorHAnsi"/>
        </w:rPr>
        <w:t xml:space="preserve">around </w:t>
      </w:r>
      <w:r w:rsidRPr="00180E3A">
        <w:rPr>
          <w:rFonts w:asciiTheme="majorHAnsi" w:hAnsiTheme="majorHAnsi"/>
        </w:rPr>
        <w:t>some of our materials</w:t>
      </w:r>
      <w:r>
        <w:rPr>
          <w:rFonts w:asciiTheme="majorHAnsi" w:hAnsiTheme="majorHAnsi"/>
        </w:rPr>
        <w:t xml:space="preserve"> including our</w:t>
      </w:r>
      <w:r w:rsidRPr="00180E3A">
        <w:rPr>
          <w:rFonts w:asciiTheme="majorHAnsi" w:hAnsiTheme="majorHAnsi"/>
        </w:rPr>
        <w:t xml:space="preserve">: </w:t>
      </w:r>
    </w:p>
    <w:p w14:paraId="57C753FD" w14:textId="77777777" w:rsidR="008B54E4" w:rsidRDefault="00CA0B40" w:rsidP="008B54E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8" w:history="1">
        <w:r w:rsidR="008B54E4" w:rsidRPr="00A5455C">
          <w:rPr>
            <w:rStyle w:val="Hyperlink"/>
            <w:rFonts w:asciiTheme="majorHAnsi" w:hAnsiTheme="majorHAnsi"/>
          </w:rPr>
          <w:t>201</w:t>
        </w:r>
        <w:r w:rsidR="008B54E4">
          <w:rPr>
            <w:rStyle w:val="Hyperlink"/>
            <w:rFonts w:asciiTheme="majorHAnsi" w:hAnsiTheme="majorHAnsi"/>
          </w:rPr>
          <w:t>6</w:t>
        </w:r>
        <w:r w:rsidR="008B54E4" w:rsidRPr="00A5455C">
          <w:rPr>
            <w:rStyle w:val="Hyperlink"/>
            <w:rFonts w:asciiTheme="majorHAnsi" w:hAnsiTheme="majorHAnsi"/>
          </w:rPr>
          <w:t xml:space="preserve"> resource tracking report</w:t>
        </w:r>
      </w:hyperlink>
    </w:p>
    <w:p w14:paraId="14EE025B" w14:textId="682AA5A1" w:rsidR="008B54E4" w:rsidRPr="00180E3A" w:rsidRDefault="00CA0B40" w:rsidP="008B54E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9" w:history="1">
        <w:r w:rsidR="008B54E4" w:rsidRPr="00A24133">
          <w:rPr>
            <w:rStyle w:val="Hyperlink"/>
            <w:rFonts w:asciiTheme="majorHAnsi" w:hAnsiTheme="majorHAnsi"/>
          </w:rPr>
          <w:t>Funder Guide to AIDS201</w:t>
        </w:r>
        <w:r w:rsidR="008B54E4">
          <w:rPr>
            <w:rStyle w:val="Hyperlink"/>
            <w:rFonts w:asciiTheme="majorHAnsi" w:hAnsiTheme="majorHAnsi"/>
          </w:rPr>
          <w:t>8</w:t>
        </w:r>
      </w:hyperlink>
    </w:p>
    <w:p w14:paraId="74E3BA07" w14:textId="77777777" w:rsidR="00F96E1C" w:rsidRDefault="00F96E1C" w:rsidP="00180E3A">
      <w:pPr>
        <w:rPr>
          <w:rFonts w:asciiTheme="majorHAnsi" w:hAnsiTheme="majorHAnsi"/>
        </w:rPr>
      </w:pPr>
    </w:p>
    <w:p w14:paraId="17C688C6" w14:textId="63E8CBEA" w:rsidR="0097259C" w:rsidRPr="00180E3A" w:rsidRDefault="00B443AB" w:rsidP="00180E3A">
      <w:pPr>
        <w:rPr>
          <w:rFonts w:asciiTheme="majorHAnsi" w:hAnsiTheme="majorHAnsi"/>
        </w:rPr>
      </w:pPr>
      <w:r>
        <w:rPr>
          <w:rFonts w:asciiTheme="majorHAnsi" w:hAnsiTheme="majorHAnsi"/>
        </w:rPr>
        <w:t>We have prepared the following toolkit to help you do that.</w:t>
      </w:r>
      <w:r w:rsidR="00FA6810">
        <w:rPr>
          <w:rFonts w:asciiTheme="majorHAnsi" w:hAnsiTheme="majorHAnsi"/>
        </w:rPr>
        <w:t xml:space="preserve"> </w:t>
      </w:r>
      <w:r w:rsidR="006565E9">
        <w:rPr>
          <w:rFonts w:asciiTheme="majorHAnsi" w:hAnsiTheme="majorHAnsi"/>
        </w:rPr>
        <w:t>Suggestions</w:t>
      </w:r>
      <w:r w:rsidR="006C39BF">
        <w:rPr>
          <w:rFonts w:asciiTheme="majorHAnsi" w:hAnsiTheme="majorHAnsi"/>
        </w:rPr>
        <w:t xml:space="preserve"> for</w:t>
      </w:r>
      <w:r w:rsidR="00FA6810">
        <w:rPr>
          <w:rFonts w:asciiTheme="majorHAnsi" w:hAnsiTheme="majorHAnsi"/>
        </w:rPr>
        <w:t xml:space="preserve"> using this material include</w:t>
      </w:r>
      <w:r w:rsidR="006565E9">
        <w:rPr>
          <w:rFonts w:asciiTheme="majorHAnsi" w:hAnsiTheme="majorHAnsi"/>
        </w:rPr>
        <w:t>:</w:t>
      </w:r>
    </w:p>
    <w:p w14:paraId="3679E215" w14:textId="0A85BB51" w:rsidR="0097259C" w:rsidRDefault="006C39BF" w:rsidP="00180E3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Posting </w:t>
      </w:r>
      <w:r w:rsidR="006565E9">
        <w:rPr>
          <w:rFonts w:asciiTheme="majorHAnsi" w:hAnsiTheme="majorHAnsi"/>
        </w:rPr>
        <w:t>content in the days leading up to AID</w:t>
      </w:r>
      <w:r w:rsidR="0099187B">
        <w:rPr>
          <w:rFonts w:asciiTheme="majorHAnsi" w:hAnsiTheme="majorHAnsi"/>
        </w:rPr>
        <w:t>S2018</w:t>
      </w:r>
      <w:r w:rsidR="006565E9">
        <w:rPr>
          <w:rFonts w:asciiTheme="majorHAnsi" w:hAnsiTheme="majorHAnsi"/>
        </w:rPr>
        <w:t xml:space="preserve"> to help create</w:t>
      </w:r>
      <w:r w:rsidR="0097259C" w:rsidRPr="00180E3A">
        <w:rPr>
          <w:rFonts w:asciiTheme="majorHAnsi" w:hAnsiTheme="majorHAnsi"/>
        </w:rPr>
        <w:t xml:space="preserve"> awareness of issues related to philanthropic funding. </w:t>
      </w:r>
    </w:p>
    <w:p w14:paraId="791F0562" w14:textId="4E08349B" w:rsidR="006565E9" w:rsidRPr="00180E3A" w:rsidRDefault="006C39BF" w:rsidP="00180E3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Ut</w:t>
      </w:r>
      <w:r w:rsidR="002B2DA9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lizing </w:t>
      </w:r>
      <w:r w:rsidR="006565E9">
        <w:rPr>
          <w:rFonts w:asciiTheme="majorHAnsi" w:hAnsiTheme="majorHAnsi"/>
        </w:rPr>
        <w:t>this content during your time at the conference.</w:t>
      </w:r>
    </w:p>
    <w:p w14:paraId="415C1310" w14:textId="6039847C" w:rsidR="004D516B" w:rsidRDefault="002B2DA9" w:rsidP="00180E3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97259C" w:rsidRPr="00180E3A">
        <w:rPr>
          <w:rFonts w:asciiTheme="majorHAnsi" w:hAnsiTheme="majorHAnsi"/>
        </w:rPr>
        <w:t>ive tweet</w:t>
      </w:r>
      <w:r>
        <w:rPr>
          <w:rFonts w:asciiTheme="majorHAnsi" w:hAnsiTheme="majorHAnsi"/>
        </w:rPr>
        <w:t>ing</w:t>
      </w:r>
      <w:r w:rsidR="0097259C" w:rsidRPr="00180E3A">
        <w:rPr>
          <w:rFonts w:asciiTheme="majorHAnsi" w:hAnsiTheme="majorHAnsi"/>
        </w:rPr>
        <w:t xml:space="preserve"> about relevant </w:t>
      </w:r>
      <w:r w:rsidR="006565E9">
        <w:rPr>
          <w:rFonts w:asciiTheme="majorHAnsi" w:hAnsiTheme="majorHAnsi"/>
        </w:rPr>
        <w:t xml:space="preserve">conversations in which you participate </w:t>
      </w:r>
      <w:r w:rsidR="0099187B">
        <w:rPr>
          <w:rFonts w:asciiTheme="majorHAnsi" w:hAnsiTheme="majorHAnsi"/>
        </w:rPr>
        <w:t>th</w:t>
      </w:r>
      <w:r>
        <w:rPr>
          <w:rFonts w:asciiTheme="majorHAnsi" w:hAnsiTheme="majorHAnsi"/>
        </w:rPr>
        <w:t>roughout your time in Amsterdam</w:t>
      </w:r>
      <w:r w:rsidR="006565E9">
        <w:rPr>
          <w:rFonts w:asciiTheme="majorHAnsi" w:hAnsiTheme="majorHAnsi"/>
        </w:rPr>
        <w:t>.</w:t>
      </w:r>
    </w:p>
    <w:p w14:paraId="1C853104" w14:textId="1504D454" w:rsidR="002B2DA9" w:rsidRDefault="002B2DA9" w:rsidP="002B2DA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80E3A">
        <w:rPr>
          <w:rFonts w:asciiTheme="majorHAnsi" w:hAnsiTheme="majorHAnsi"/>
        </w:rPr>
        <w:t>Tag</w:t>
      </w:r>
      <w:r>
        <w:rPr>
          <w:rFonts w:asciiTheme="majorHAnsi" w:hAnsiTheme="majorHAnsi"/>
        </w:rPr>
        <w:t>ging</w:t>
      </w:r>
      <w:r w:rsidRPr="00180E3A">
        <w:rPr>
          <w:rFonts w:asciiTheme="majorHAnsi" w:hAnsiTheme="majorHAnsi"/>
        </w:rPr>
        <w:t xml:space="preserve"> @FCAA </w:t>
      </w:r>
      <w:r w:rsidR="00C870F4">
        <w:rPr>
          <w:rFonts w:asciiTheme="majorHAnsi" w:hAnsiTheme="majorHAnsi"/>
        </w:rPr>
        <w:t>and using</w:t>
      </w:r>
      <w:r>
        <w:rPr>
          <w:rFonts w:asciiTheme="majorHAnsi" w:hAnsiTheme="majorHAnsi"/>
        </w:rPr>
        <w:t xml:space="preserve"> the hashtag #</w:t>
      </w:r>
      <w:proofErr w:type="spellStart"/>
      <w:r>
        <w:rPr>
          <w:rFonts w:asciiTheme="majorHAnsi" w:hAnsiTheme="majorHAnsi"/>
        </w:rPr>
        <w:t>FundAIDSFight</w:t>
      </w:r>
      <w:proofErr w:type="spellEnd"/>
      <w:r w:rsidR="00C870F4">
        <w:rPr>
          <w:rFonts w:asciiTheme="majorHAnsi" w:hAnsiTheme="majorHAnsi"/>
        </w:rPr>
        <w:t xml:space="preserve"> in your posts</w:t>
      </w:r>
      <w:r>
        <w:rPr>
          <w:rFonts w:asciiTheme="majorHAnsi" w:hAnsiTheme="majorHAnsi"/>
        </w:rPr>
        <w:t>.</w:t>
      </w:r>
      <w:r w:rsidRPr="00180E3A">
        <w:rPr>
          <w:rFonts w:asciiTheme="majorHAnsi" w:hAnsiTheme="majorHAnsi"/>
        </w:rPr>
        <w:t xml:space="preserve"> </w:t>
      </w:r>
    </w:p>
    <w:p w14:paraId="75526956" w14:textId="761F3253" w:rsidR="009837D6" w:rsidRDefault="009837D6" w:rsidP="009837D6">
      <w:pPr>
        <w:rPr>
          <w:rFonts w:asciiTheme="majorHAnsi" w:hAnsiTheme="majorHAnsi"/>
        </w:rPr>
      </w:pPr>
    </w:p>
    <w:p w14:paraId="5040DA4A" w14:textId="77777777" w:rsidR="006E1AB2" w:rsidRPr="00180E3A" w:rsidRDefault="006E1AB2" w:rsidP="00180E3A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9621A8" w14:paraId="062EBB1F" w14:textId="77777777" w:rsidTr="009621A8">
        <w:tc>
          <w:tcPr>
            <w:tcW w:w="11016" w:type="dxa"/>
            <w:shd w:val="clear" w:color="auto" w:fill="C0C0C0"/>
          </w:tcPr>
          <w:p w14:paraId="0358F153" w14:textId="79139D46" w:rsidR="009621A8" w:rsidRDefault="009621A8" w:rsidP="00180E3A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</w:tbl>
    <w:p w14:paraId="4E88B902" w14:textId="77777777" w:rsidR="009621A8" w:rsidRDefault="009621A8" w:rsidP="00180E3A">
      <w:pPr>
        <w:rPr>
          <w:rFonts w:asciiTheme="majorHAnsi" w:hAnsiTheme="majorHAnsi"/>
          <w:b/>
        </w:rPr>
      </w:pPr>
    </w:p>
    <w:p w14:paraId="37590A28" w14:textId="4240332C" w:rsidR="0020668B" w:rsidRDefault="0020668B" w:rsidP="002066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Sample Facebook Post</w:t>
      </w:r>
      <w:r w:rsidR="009426E8">
        <w:rPr>
          <w:rFonts w:asciiTheme="majorHAnsi" w:hAnsiTheme="majorHAnsi"/>
          <w:b/>
        </w:rPr>
        <w:t>s</w:t>
      </w:r>
    </w:p>
    <w:p w14:paraId="2F867CE3" w14:textId="7AFAC7A0" w:rsidR="0020668B" w:rsidRPr="009426E8" w:rsidRDefault="0020668B" w:rsidP="009426E8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426E8">
        <w:rPr>
          <w:rFonts w:asciiTheme="majorHAnsi" w:hAnsiTheme="majorHAnsi"/>
        </w:rPr>
        <w:t xml:space="preserve">As conversations take place </w:t>
      </w:r>
      <w:r w:rsidR="00FA6810">
        <w:rPr>
          <w:rFonts w:asciiTheme="majorHAnsi" w:hAnsiTheme="majorHAnsi"/>
        </w:rPr>
        <w:t xml:space="preserve">around </w:t>
      </w:r>
      <w:r w:rsidRPr="009426E8">
        <w:rPr>
          <w:rFonts w:asciiTheme="majorHAnsi" w:hAnsiTheme="majorHAnsi"/>
        </w:rPr>
        <w:t xml:space="preserve">#AIDS2018, let’s remember that philanthropic funding is an important part of efforts to fight the epidemic. </w:t>
      </w:r>
      <w:r w:rsidR="00C870F4">
        <w:rPr>
          <w:rFonts w:asciiTheme="majorHAnsi" w:hAnsiTheme="majorHAnsi"/>
        </w:rPr>
        <w:t>W</w:t>
      </w:r>
      <w:r w:rsidR="00C870F4" w:rsidRPr="009426E8">
        <w:rPr>
          <w:rFonts w:asciiTheme="majorHAnsi" w:hAnsiTheme="majorHAnsi"/>
        </w:rPr>
        <w:t>e are calling on the private sector to increase support and leverage its unique abilities</w:t>
      </w:r>
      <w:r w:rsidR="001A7323">
        <w:rPr>
          <w:rFonts w:asciiTheme="majorHAnsi" w:hAnsiTheme="majorHAnsi"/>
        </w:rPr>
        <w:t xml:space="preserve"> to respond to an </w:t>
      </w:r>
      <w:r w:rsidRPr="009426E8">
        <w:rPr>
          <w:rFonts w:asciiTheme="majorHAnsi" w:hAnsiTheme="majorHAnsi"/>
        </w:rPr>
        <w:t>inc</w:t>
      </w:r>
      <w:r w:rsidR="00C870F4">
        <w:rPr>
          <w:rFonts w:asciiTheme="majorHAnsi" w:hAnsiTheme="majorHAnsi"/>
        </w:rPr>
        <w:t>reasingly uncertain funding environment</w:t>
      </w:r>
      <w:r w:rsidRPr="009426E8">
        <w:rPr>
          <w:rFonts w:asciiTheme="majorHAnsi" w:hAnsiTheme="majorHAnsi"/>
        </w:rPr>
        <w:t>. #</w:t>
      </w:r>
      <w:proofErr w:type="spellStart"/>
      <w:r w:rsidRPr="009426E8">
        <w:rPr>
          <w:rFonts w:asciiTheme="majorHAnsi" w:hAnsiTheme="majorHAnsi"/>
        </w:rPr>
        <w:t>FundAIDSFight</w:t>
      </w:r>
      <w:proofErr w:type="spellEnd"/>
      <w:r w:rsidR="009426E8">
        <w:rPr>
          <w:rFonts w:asciiTheme="majorHAnsi" w:hAnsiTheme="majorHAnsi"/>
        </w:rPr>
        <w:t xml:space="preserve"> #</w:t>
      </w:r>
      <w:proofErr w:type="spellStart"/>
      <w:r w:rsidR="009426E8">
        <w:rPr>
          <w:rFonts w:asciiTheme="majorHAnsi" w:hAnsiTheme="majorHAnsi"/>
        </w:rPr>
        <w:t>EndAIDS</w:t>
      </w:r>
      <w:proofErr w:type="spellEnd"/>
    </w:p>
    <w:p w14:paraId="00C3DCBD" w14:textId="77777777" w:rsidR="0020668B" w:rsidRDefault="0020668B" w:rsidP="0020668B">
      <w:pPr>
        <w:rPr>
          <w:rFonts w:asciiTheme="majorHAnsi" w:hAnsiTheme="majorHAnsi"/>
          <w:b/>
        </w:rPr>
      </w:pPr>
    </w:p>
    <w:p w14:paraId="62C10A7D" w14:textId="5659F97E" w:rsidR="009426E8" w:rsidRPr="001A7323" w:rsidRDefault="0020668B" w:rsidP="009426E8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1A7323">
        <w:rPr>
          <w:rFonts w:asciiTheme="majorHAnsi" w:hAnsiTheme="majorHAnsi"/>
        </w:rPr>
        <w:t>Before you head to #A</w:t>
      </w:r>
      <w:r w:rsidR="009426E8" w:rsidRPr="001A7323">
        <w:rPr>
          <w:rFonts w:asciiTheme="majorHAnsi" w:hAnsiTheme="majorHAnsi"/>
        </w:rPr>
        <w:t>IDS2018, arm yourself with the most current data on the state of philanthropic funding. @</w:t>
      </w:r>
      <w:r w:rsidRPr="001A7323">
        <w:rPr>
          <w:rFonts w:asciiTheme="majorHAnsi" w:hAnsiTheme="majorHAnsi"/>
        </w:rPr>
        <w:t xml:space="preserve">FCAA’s signature report, </w:t>
      </w:r>
      <w:r w:rsidRPr="001A7323">
        <w:rPr>
          <w:rFonts w:asciiTheme="majorHAnsi" w:hAnsiTheme="majorHAnsi"/>
          <w:i/>
          <w:iCs/>
        </w:rPr>
        <w:t xml:space="preserve">Philanthropic Support to Address HIV/AIDS, </w:t>
      </w:r>
      <w:r w:rsidRPr="001A7323">
        <w:rPr>
          <w:rFonts w:asciiTheme="majorHAnsi" w:hAnsiTheme="majorHAnsi"/>
        </w:rPr>
        <w:t>is the most comprehensive study of its kind, capturing data on 7,019 grants, awarded by 3</w:t>
      </w:r>
      <w:r w:rsidR="00FA6810" w:rsidRPr="001A7323">
        <w:rPr>
          <w:rFonts w:asciiTheme="majorHAnsi" w:hAnsiTheme="majorHAnsi"/>
        </w:rPr>
        <w:t>92 foundations in 15 countries. The report identifies</w:t>
      </w:r>
      <w:r w:rsidRPr="001A7323">
        <w:rPr>
          <w:rFonts w:asciiTheme="majorHAnsi" w:hAnsiTheme="majorHAnsi"/>
        </w:rPr>
        <w:t xml:space="preserve"> gaps, trends, and opportunities in HIV-related philanthropy. </w:t>
      </w:r>
      <w:hyperlink r:id="rId10" w:history="1">
        <w:r w:rsidR="009426E8" w:rsidRPr="001A7323">
          <w:rPr>
            <w:rStyle w:val="Hyperlink"/>
            <w:rFonts w:asciiTheme="majorHAnsi" w:hAnsiTheme="majorHAnsi"/>
          </w:rPr>
          <w:t>http://bit.ly/2JOmaB4</w:t>
        </w:r>
      </w:hyperlink>
      <w:r w:rsidR="009426E8" w:rsidRPr="001A7323">
        <w:rPr>
          <w:rFonts w:asciiTheme="majorHAnsi" w:hAnsiTheme="majorHAnsi"/>
        </w:rPr>
        <w:t xml:space="preserve"> #</w:t>
      </w:r>
      <w:proofErr w:type="spellStart"/>
      <w:r w:rsidR="009426E8" w:rsidRPr="001A7323">
        <w:rPr>
          <w:rFonts w:asciiTheme="majorHAnsi" w:hAnsiTheme="majorHAnsi"/>
        </w:rPr>
        <w:t>FundAIDSFight</w:t>
      </w:r>
      <w:proofErr w:type="spellEnd"/>
      <w:r w:rsidR="00C870F4" w:rsidRPr="001A7323">
        <w:rPr>
          <w:rFonts w:asciiTheme="majorHAnsi" w:hAnsiTheme="majorHAnsi"/>
        </w:rPr>
        <w:t xml:space="preserve"> [</w:t>
      </w:r>
      <w:r w:rsidR="00C870F4" w:rsidRPr="001A7323">
        <w:rPr>
          <w:rFonts w:asciiTheme="majorHAnsi" w:hAnsiTheme="majorHAnsi"/>
          <w:i/>
        </w:rPr>
        <w:t xml:space="preserve">Use with </w:t>
      </w:r>
      <w:r w:rsidR="002311D9" w:rsidRPr="001A7323">
        <w:rPr>
          <w:rFonts w:asciiTheme="majorHAnsi" w:hAnsiTheme="majorHAnsi"/>
          <w:i/>
        </w:rPr>
        <w:t>SummaryRT2016.jpg</w:t>
      </w:r>
      <w:r w:rsidR="002311D9" w:rsidRPr="001A7323">
        <w:rPr>
          <w:rFonts w:asciiTheme="majorHAnsi" w:hAnsiTheme="majorHAnsi"/>
        </w:rPr>
        <w:t>]</w:t>
      </w:r>
    </w:p>
    <w:p w14:paraId="615163DD" w14:textId="77777777" w:rsidR="00C06276" w:rsidRPr="00C06276" w:rsidRDefault="00C06276" w:rsidP="00C06276">
      <w:pPr>
        <w:rPr>
          <w:rFonts w:asciiTheme="majorHAnsi" w:hAnsiTheme="majorHAnsi"/>
        </w:rPr>
      </w:pPr>
    </w:p>
    <w:p w14:paraId="78AF80F0" w14:textId="1214A02A" w:rsidR="009426E8" w:rsidRPr="001A7323" w:rsidRDefault="00FA6810" w:rsidP="00C06276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r w:rsidRPr="001A7323">
        <w:rPr>
          <w:rFonts w:asciiTheme="majorHAnsi" w:hAnsiTheme="majorHAnsi"/>
        </w:rPr>
        <w:t>A</w:t>
      </w:r>
      <w:r w:rsidR="00C06276" w:rsidRPr="001A7323">
        <w:rPr>
          <w:rFonts w:asciiTheme="majorHAnsi" w:hAnsiTheme="majorHAnsi"/>
        </w:rPr>
        <w:t xml:space="preserve">t #AIDS2018, there will </w:t>
      </w:r>
      <w:r w:rsidRPr="001A7323">
        <w:rPr>
          <w:rFonts w:asciiTheme="majorHAnsi" w:hAnsiTheme="majorHAnsi"/>
        </w:rPr>
        <w:t xml:space="preserve">no doubt </w:t>
      </w:r>
      <w:r w:rsidR="00C06276" w:rsidRPr="001A7323">
        <w:rPr>
          <w:rFonts w:asciiTheme="majorHAnsi" w:hAnsiTheme="majorHAnsi"/>
        </w:rPr>
        <w:t>be a lot of talk about #advocacy. Philanthropic funders have a history o</w:t>
      </w:r>
      <w:r w:rsidRPr="001A7323">
        <w:rPr>
          <w:rFonts w:asciiTheme="majorHAnsi" w:hAnsiTheme="majorHAnsi"/>
        </w:rPr>
        <w:t xml:space="preserve">f providing critical resources to help in this area - </w:t>
      </w:r>
      <w:r w:rsidR="00C06276" w:rsidRPr="001A7323">
        <w:rPr>
          <w:rFonts w:asciiTheme="majorHAnsi" w:hAnsiTheme="majorHAnsi"/>
        </w:rPr>
        <w:t>helping to fight stigma</w:t>
      </w:r>
      <w:r w:rsidR="00150B0B" w:rsidRPr="001A7323">
        <w:rPr>
          <w:rFonts w:asciiTheme="majorHAnsi" w:hAnsiTheme="majorHAnsi"/>
        </w:rPr>
        <w:t xml:space="preserve"> &amp; </w:t>
      </w:r>
      <w:r w:rsidRPr="001A7323">
        <w:rPr>
          <w:rFonts w:asciiTheme="majorHAnsi" w:hAnsiTheme="majorHAnsi"/>
        </w:rPr>
        <w:t>discrimination</w:t>
      </w:r>
      <w:r w:rsidR="00C06276" w:rsidRPr="001A7323">
        <w:rPr>
          <w:rFonts w:asciiTheme="majorHAnsi" w:hAnsiTheme="majorHAnsi"/>
        </w:rPr>
        <w:t xml:space="preserve">, inform policy </w:t>
      </w:r>
      <w:r w:rsidRPr="001A7323">
        <w:rPr>
          <w:rFonts w:asciiTheme="majorHAnsi" w:hAnsiTheme="majorHAnsi"/>
        </w:rPr>
        <w:t>and protect the rights of the most vulnerable. #</w:t>
      </w:r>
      <w:proofErr w:type="spellStart"/>
      <w:r w:rsidRPr="001A7323">
        <w:rPr>
          <w:rFonts w:asciiTheme="majorHAnsi" w:hAnsiTheme="majorHAnsi"/>
        </w:rPr>
        <w:t>FundAIDSFight</w:t>
      </w:r>
      <w:proofErr w:type="spellEnd"/>
      <w:r w:rsidRPr="001A7323">
        <w:rPr>
          <w:rFonts w:asciiTheme="majorHAnsi" w:hAnsiTheme="majorHAnsi"/>
        </w:rPr>
        <w:t xml:space="preserve"> #HIV #AIDS </w:t>
      </w:r>
      <w:r w:rsidRPr="001A7323">
        <w:rPr>
          <w:rFonts w:asciiTheme="majorHAnsi" w:hAnsiTheme="majorHAnsi"/>
          <w:i/>
        </w:rPr>
        <w:t>[Use with AdvocacyRT2016.jpg shareable]</w:t>
      </w:r>
    </w:p>
    <w:p w14:paraId="7CF2BBFE" w14:textId="77777777" w:rsidR="00C06276" w:rsidRDefault="00C06276" w:rsidP="009426E8">
      <w:pPr>
        <w:rPr>
          <w:rFonts w:asciiTheme="majorHAnsi" w:hAnsiTheme="majorHAnsi"/>
          <w:b/>
        </w:rPr>
      </w:pPr>
    </w:p>
    <w:p w14:paraId="7FF2645B" w14:textId="77777777" w:rsidR="009426E8" w:rsidRPr="00A31289" w:rsidRDefault="009426E8" w:rsidP="009426E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Sample Tweets</w:t>
      </w:r>
    </w:p>
    <w:p w14:paraId="74603624" w14:textId="77777777" w:rsidR="009426E8" w:rsidRPr="00547366" w:rsidRDefault="009426E8" w:rsidP="005473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547366">
        <w:rPr>
          <w:rFonts w:asciiTheme="majorHAnsi" w:hAnsiTheme="majorHAnsi"/>
        </w:rPr>
        <w:t>Will you be in Amsterdam for #AIDS2018? While there, be sure to connect with @FCAA to learn more about the state of philanthropic funding to fight #HIV #AIDS. #</w:t>
      </w:r>
      <w:proofErr w:type="spellStart"/>
      <w:r w:rsidRPr="00547366">
        <w:rPr>
          <w:rFonts w:asciiTheme="majorHAnsi" w:hAnsiTheme="majorHAnsi"/>
        </w:rPr>
        <w:t>FundAIDSFight</w:t>
      </w:r>
      <w:proofErr w:type="spellEnd"/>
      <w:r w:rsidRPr="00547366">
        <w:rPr>
          <w:rFonts w:asciiTheme="majorHAnsi" w:hAnsiTheme="majorHAnsi"/>
        </w:rPr>
        <w:t xml:space="preserve"> </w:t>
      </w:r>
    </w:p>
    <w:p w14:paraId="2D69215A" w14:textId="10E9CCBD" w:rsidR="009426E8" w:rsidRDefault="009426E8" w:rsidP="009426E8">
      <w:pPr>
        <w:rPr>
          <w:rFonts w:asciiTheme="majorHAnsi" w:hAnsiTheme="majorHAnsi"/>
        </w:rPr>
      </w:pPr>
    </w:p>
    <w:p w14:paraId="1100E9ED" w14:textId="1A2347C1" w:rsidR="009426E8" w:rsidRPr="00547366" w:rsidRDefault="009426E8" w:rsidP="005473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547366">
        <w:rPr>
          <w:rFonts w:asciiTheme="majorHAnsi" w:hAnsiTheme="majorHAnsi"/>
        </w:rPr>
        <w:lastRenderedPageBreak/>
        <w:t xml:space="preserve">As you prepare for #AIDS2018, refresh your knowledge on the state of private funding for #HIV #AIDS: </w:t>
      </w:r>
      <w:hyperlink r:id="rId11" w:history="1">
        <w:r w:rsidRPr="00547366">
          <w:rPr>
            <w:rStyle w:val="Hyperlink"/>
            <w:rFonts w:asciiTheme="majorHAnsi" w:hAnsiTheme="majorHAnsi"/>
          </w:rPr>
          <w:t>http://bit.ly/2JOmaB4</w:t>
        </w:r>
      </w:hyperlink>
      <w:r w:rsidRPr="00547366">
        <w:rPr>
          <w:rFonts w:asciiTheme="majorHAnsi" w:hAnsiTheme="majorHAnsi"/>
        </w:rPr>
        <w:t xml:space="preserve"> #</w:t>
      </w:r>
      <w:proofErr w:type="spellStart"/>
      <w:r w:rsidRPr="00547366">
        <w:rPr>
          <w:rFonts w:asciiTheme="majorHAnsi" w:hAnsiTheme="majorHAnsi"/>
        </w:rPr>
        <w:t>FundAIDSFight</w:t>
      </w:r>
      <w:proofErr w:type="spellEnd"/>
      <w:r w:rsidRPr="00547366">
        <w:rPr>
          <w:rFonts w:asciiTheme="majorHAnsi" w:hAnsiTheme="majorHAnsi"/>
        </w:rPr>
        <w:t xml:space="preserve"> #</w:t>
      </w:r>
      <w:proofErr w:type="spellStart"/>
      <w:r w:rsidRPr="00547366">
        <w:rPr>
          <w:rFonts w:asciiTheme="majorHAnsi" w:hAnsiTheme="majorHAnsi"/>
        </w:rPr>
        <w:t>EndAIDS</w:t>
      </w:r>
      <w:proofErr w:type="spellEnd"/>
    </w:p>
    <w:p w14:paraId="6B1AEE1B" w14:textId="77777777" w:rsidR="009426E8" w:rsidRPr="00180E3A" w:rsidRDefault="009426E8" w:rsidP="009426E8">
      <w:pPr>
        <w:rPr>
          <w:rFonts w:asciiTheme="majorHAnsi" w:hAnsiTheme="majorHAnsi"/>
        </w:rPr>
      </w:pPr>
    </w:p>
    <w:p w14:paraId="032D66D1" w14:textId="1A0A971F" w:rsidR="009426E8" w:rsidRPr="001A7323" w:rsidRDefault="009426E8" w:rsidP="00547366">
      <w:pPr>
        <w:pStyle w:val="ListParagraph"/>
        <w:numPr>
          <w:ilvl w:val="0"/>
          <w:numId w:val="18"/>
        </w:numPr>
        <w:rPr>
          <w:rFonts w:asciiTheme="majorHAnsi" w:hAnsiTheme="majorHAnsi"/>
          <w:i/>
        </w:rPr>
      </w:pPr>
      <w:r w:rsidRPr="001A7323">
        <w:rPr>
          <w:rFonts w:asciiTheme="majorHAnsi" w:hAnsiTheme="majorHAnsi"/>
        </w:rPr>
        <w:t xml:space="preserve">DYK: in 2016, global private funding for #HIV totaled US$ 680 million, the third straight year of growth in philanthropic funding to fight the epidemic. Meet with @FCAA at #AIDS2018 to learn more </w:t>
      </w:r>
      <w:hyperlink r:id="rId12" w:history="1">
        <w:r w:rsidRPr="001A7323">
          <w:rPr>
            <w:rStyle w:val="Hyperlink"/>
            <w:rFonts w:asciiTheme="majorHAnsi" w:hAnsiTheme="majorHAnsi"/>
          </w:rPr>
          <w:t>http://bit.ly/2JOmaB4</w:t>
        </w:r>
      </w:hyperlink>
      <w:r w:rsidRPr="001A7323">
        <w:rPr>
          <w:rFonts w:asciiTheme="majorHAnsi" w:hAnsiTheme="majorHAnsi"/>
        </w:rPr>
        <w:t xml:space="preserve"> </w:t>
      </w:r>
      <w:r w:rsidRPr="001A7323">
        <w:rPr>
          <w:rFonts w:asciiTheme="majorHAnsi" w:hAnsiTheme="majorHAnsi"/>
          <w:i/>
        </w:rPr>
        <w:t>[Use with Increase.jpg shareable]</w:t>
      </w:r>
    </w:p>
    <w:p w14:paraId="06B73550" w14:textId="77777777" w:rsidR="00547366" w:rsidRDefault="00547366" w:rsidP="009426E8">
      <w:pPr>
        <w:rPr>
          <w:rFonts w:asciiTheme="majorHAnsi" w:hAnsiTheme="majorHAnsi"/>
          <w:i/>
        </w:rPr>
      </w:pPr>
    </w:p>
    <w:p w14:paraId="337AD66E" w14:textId="2F60DBB3" w:rsidR="00C06276" w:rsidRDefault="00547366" w:rsidP="005473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547366">
        <w:rPr>
          <w:rFonts w:asciiTheme="majorHAnsi" w:hAnsiTheme="majorHAnsi"/>
        </w:rPr>
        <w:t>We can’t let flagging resources/ill-informed policy roll back decades of progress against #HIV #AIDS. Now more than ever, the private sector must increase support &amp; leverage its unique abilities to respond. At #AIDS2018, let’s work to #</w:t>
      </w:r>
      <w:proofErr w:type="spellStart"/>
      <w:r w:rsidRPr="00547366">
        <w:rPr>
          <w:rFonts w:asciiTheme="majorHAnsi" w:hAnsiTheme="majorHAnsi"/>
        </w:rPr>
        <w:t>ReigniteTheFight</w:t>
      </w:r>
      <w:proofErr w:type="spellEnd"/>
      <w:r w:rsidRPr="00547366">
        <w:rPr>
          <w:rFonts w:asciiTheme="majorHAnsi" w:hAnsiTheme="majorHAnsi"/>
        </w:rPr>
        <w:t>! #</w:t>
      </w:r>
      <w:proofErr w:type="spellStart"/>
      <w:r w:rsidRPr="00547366">
        <w:rPr>
          <w:rFonts w:asciiTheme="majorHAnsi" w:hAnsiTheme="majorHAnsi"/>
        </w:rPr>
        <w:t>FundAIDSFight</w:t>
      </w:r>
      <w:proofErr w:type="spellEnd"/>
      <w:r w:rsidR="00F830CE">
        <w:rPr>
          <w:rFonts w:asciiTheme="majorHAnsi" w:hAnsiTheme="majorHAnsi"/>
        </w:rPr>
        <w:br/>
      </w:r>
    </w:p>
    <w:p w14:paraId="2D1C3D1A" w14:textId="1D53ED94" w:rsidR="00F830CE" w:rsidRDefault="00F830CE" w:rsidP="00F830C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Community-based responses are </w:t>
      </w:r>
      <w:r w:rsidRPr="0065398D">
        <w:rPr>
          <w:rFonts w:asciiTheme="majorHAnsi" w:hAnsiTheme="majorHAnsi"/>
        </w:rPr>
        <w:t xml:space="preserve">at the forefront of ensuring resources available for the </w:t>
      </w:r>
      <w:r>
        <w:rPr>
          <w:rFonts w:asciiTheme="majorHAnsi" w:hAnsiTheme="majorHAnsi"/>
        </w:rPr>
        <w:t xml:space="preserve">#AIDS </w:t>
      </w:r>
      <w:r w:rsidRPr="0065398D">
        <w:rPr>
          <w:rFonts w:asciiTheme="majorHAnsi" w:hAnsiTheme="majorHAnsi"/>
        </w:rPr>
        <w:t xml:space="preserve">global </w:t>
      </w:r>
      <w:r>
        <w:rPr>
          <w:rFonts w:asciiTheme="majorHAnsi" w:hAnsiTheme="majorHAnsi"/>
        </w:rPr>
        <w:t xml:space="preserve">fight </w:t>
      </w:r>
      <w:r w:rsidRPr="0065398D">
        <w:rPr>
          <w:rFonts w:asciiTheme="majorHAnsi" w:hAnsiTheme="majorHAnsi"/>
        </w:rPr>
        <w:t>are used effectively. Philanthropic organizations funding AIDS initiatives must support hard to reach &amp; excluded community-based responses. #</w:t>
      </w:r>
      <w:proofErr w:type="spellStart"/>
      <w:r w:rsidRPr="0065398D">
        <w:rPr>
          <w:rFonts w:asciiTheme="majorHAnsi" w:hAnsiTheme="majorHAnsi"/>
        </w:rPr>
        <w:t>FundAIDSFight</w:t>
      </w:r>
      <w:proofErr w:type="spellEnd"/>
      <w:r w:rsidRPr="0065398D">
        <w:rPr>
          <w:rFonts w:asciiTheme="majorHAnsi" w:hAnsiTheme="majorHAnsi"/>
        </w:rPr>
        <w:t xml:space="preserve"> #AIDS2018</w:t>
      </w:r>
    </w:p>
    <w:p w14:paraId="6DA34F0B" w14:textId="77777777" w:rsidR="00F830CE" w:rsidRPr="00547366" w:rsidRDefault="00F830CE" w:rsidP="00F830CE">
      <w:pPr>
        <w:pStyle w:val="ListParagraph"/>
        <w:rPr>
          <w:rFonts w:asciiTheme="majorHAnsi" w:hAnsiTheme="majorHAnsi"/>
        </w:rPr>
      </w:pPr>
    </w:p>
    <w:p w14:paraId="4035D724" w14:textId="77777777" w:rsidR="009426E8" w:rsidRPr="00180E3A" w:rsidRDefault="009426E8" w:rsidP="009426E8">
      <w:pPr>
        <w:rPr>
          <w:rFonts w:asciiTheme="majorHAnsi" w:hAnsiTheme="majorHAnsi"/>
        </w:rPr>
      </w:pPr>
    </w:p>
    <w:p w14:paraId="3E4EDBE6" w14:textId="77777777" w:rsidR="006C39BF" w:rsidRPr="006C39BF" w:rsidRDefault="006C39BF" w:rsidP="006C39BF">
      <w:pPr>
        <w:pStyle w:val="ListParagraph"/>
        <w:spacing w:before="240" w:after="160" w:line="259" w:lineRule="auto"/>
      </w:pPr>
    </w:p>
    <w:p w14:paraId="4D19C410" w14:textId="77777777" w:rsidR="0065398D" w:rsidRPr="0065398D" w:rsidRDefault="0065398D" w:rsidP="0065398D">
      <w:pPr>
        <w:rPr>
          <w:rFonts w:asciiTheme="majorHAnsi" w:hAnsiTheme="majorHAnsi"/>
        </w:rPr>
      </w:pPr>
    </w:p>
    <w:sectPr w:rsidR="0065398D" w:rsidRPr="0065398D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6C4D" w14:textId="77777777" w:rsidR="00CA0B40" w:rsidRDefault="00CA0B40" w:rsidP="00B443AB">
      <w:r>
        <w:separator/>
      </w:r>
    </w:p>
  </w:endnote>
  <w:endnote w:type="continuationSeparator" w:id="0">
    <w:p w14:paraId="6B1E8823" w14:textId="77777777" w:rsidR="00CA0B40" w:rsidRDefault="00CA0B40" w:rsidP="00B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79D4" w14:textId="77777777" w:rsidR="00CA0B40" w:rsidRDefault="00CA0B40" w:rsidP="00B443AB">
      <w:r>
        <w:separator/>
      </w:r>
    </w:p>
  </w:footnote>
  <w:footnote w:type="continuationSeparator" w:id="0">
    <w:p w14:paraId="41016564" w14:textId="77777777" w:rsidR="00CA0B40" w:rsidRDefault="00CA0B40" w:rsidP="00B4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0C8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52A"/>
    <w:multiLevelType w:val="hybridMultilevel"/>
    <w:tmpl w:val="328A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940"/>
    <w:multiLevelType w:val="hybridMultilevel"/>
    <w:tmpl w:val="C076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94A"/>
    <w:multiLevelType w:val="hybridMultilevel"/>
    <w:tmpl w:val="ACB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FF5"/>
    <w:multiLevelType w:val="hybridMultilevel"/>
    <w:tmpl w:val="6F2AFCDE"/>
    <w:lvl w:ilvl="0" w:tplc="5D5C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8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09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2E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C2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64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C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2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86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B6A6105"/>
    <w:multiLevelType w:val="hybridMultilevel"/>
    <w:tmpl w:val="9B62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34B3D"/>
    <w:multiLevelType w:val="hybridMultilevel"/>
    <w:tmpl w:val="578853D0"/>
    <w:lvl w:ilvl="0" w:tplc="D9B0C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84C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2D2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A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B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A5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8A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06E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63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588F"/>
    <w:multiLevelType w:val="hybridMultilevel"/>
    <w:tmpl w:val="59103558"/>
    <w:lvl w:ilvl="0" w:tplc="DD467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0B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4CD90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42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65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E87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40A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AA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1A4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341D21"/>
    <w:multiLevelType w:val="hybridMultilevel"/>
    <w:tmpl w:val="4E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5FD8"/>
    <w:multiLevelType w:val="hybridMultilevel"/>
    <w:tmpl w:val="5E2ADF54"/>
    <w:lvl w:ilvl="0" w:tplc="3E801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8F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AE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85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1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AB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0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6F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8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F74CCE"/>
    <w:multiLevelType w:val="hybridMultilevel"/>
    <w:tmpl w:val="94AA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1056"/>
    <w:multiLevelType w:val="hybridMultilevel"/>
    <w:tmpl w:val="BAA28280"/>
    <w:lvl w:ilvl="0" w:tplc="050E6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E00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46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4F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8E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21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9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83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9691DC2"/>
    <w:multiLevelType w:val="multilevel"/>
    <w:tmpl w:val="311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4641A"/>
    <w:multiLevelType w:val="hybridMultilevel"/>
    <w:tmpl w:val="F5F0BBF0"/>
    <w:lvl w:ilvl="0" w:tplc="5D62D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C5E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05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7A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D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21F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868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EE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79F5"/>
    <w:multiLevelType w:val="hybridMultilevel"/>
    <w:tmpl w:val="F31E5CB0"/>
    <w:lvl w:ilvl="0" w:tplc="48904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E7B50">
      <w:start w:val="180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AD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A3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43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C2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A7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D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07B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2D02"/>
    <w:multiLevelType w:val="hybridMultilevel"/>
    <w:tmpl w:val="C220F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553D7"/>
    <w:multiLevelType w:val="hybridMultilevel"/>
    <w:tmpl w:val="2FD4311A"/>
    <w:lvl w:ilvl="0" w:tplc="3A844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13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6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67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6A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7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A2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F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6E84EFF"/>
    <w:multiLevelType w:val="hybridMultilevel"/>
    <w:tmpl w:val="90BC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F14CF"/>
    <w:multiLevelType w:val="hybridMultilevel"/>
    <w:tmpl w:val="0F76A0F0"/>
    <w:lvl w:ilvl="0" w:tplc="ADA291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C2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264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6D0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6F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0B5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C6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843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A44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750A"/>
    <w:multiLevelType w:val="hybridMultilevel"/>
    <w:tmpl w:val="85D4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DA040A"/>
    <w:multiLevelType w:val="hybridMultilevel"/>
    <w:tmpl w:val="B03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2336C"/>
    <w:multiLevelType w:val="hybridMultilevel"/>
    <w:tmpl w:val="DB746C4E"/>
    <w:lvl w:ilvl="0" w:tplc="4F7E1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9B5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1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06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CF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4CF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5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E2E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271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277F5"/>
    <w:multiLevelType w:val="hybridMultilevel"/>
    <w:tmpl w:val="7A2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E67FF"/>
    <w:multiLevelType w:val="hybridMultilevel"/>
    <w:tmpl w:val="CA3E2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8607C2"/>
    <w:multiLevelType w:val="hybridMultilevel"/>
    <w:tmpl w:val="A614BD64"/>
    <w:lvl w:ilvl="0" w:tplc="2668C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6C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CE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B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4EC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E1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0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CE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2B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256C"/>
    <w:multiLevelType w:val="hybridMultilevel"/>
    <w:tmpl w:val="A3B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2C4A"/>
    <w:multiLevelType w:val="hybridMultilevel"/>
    <w:tmpl w:val="688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3"/>
  </w:num>
  <w:num w:numId="5">
    <w:abstractNumId w:val="25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18"/>
  </w:num>
  <w:num w:numId="13">
    <w:abstractNumId w:val="13"/>
  </w:num>
  <w:num w:numId="14">
    <w:abstractNumId w:val="10"/>
  </w:num>
  <w:num w:numId="15">
    <w:abstractNumId w:val="14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9"/>
  </w:num>
  <w:num w:numId="21">
    <w:abstractNumId w:val="7"/>
  </w:num>
  <w:num w:numId="22">
    <w:abstractNumId w:val="26"/>
  </w:num>
  <w:num w:numId="23">
    <w:abstractNumId w:val="23"/>
  </w:num>
  <w:num w:numId="24">
    <w:abstractNumId w:val="15"/>
  </w:num>
  <w:num w:numId="25">
    <w:abstractNumId w:val="2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E"/>
    <w:rsid w:val="0001652D"/>
    <w:rsid w:val="000372CB"/>
    <w:rsid w:val="000B1E4A"/>
    <w:rsid w:val="00150B0B"/>
    <w:rsid w:val="00180E3A"/>
    <w:rsid w:val="00195BA5"/>
    <w:rsid w:val="001A7323"/>
    <w:rsid w:val="0020668B"/>
    <w:rsid w:val="002109BD"/>
    <w:rsid w:val="002178E8"/>
    <w:rsid w:val="002311D9"/>
    <w:rsid w:val="00256E64"/>
    <w:rsid w:val="00285456"/>
    <w:rsid w:val="002B2DA9"/>
    <w:rsid w:val="002E0840"/>
    <w:rsid w:val="00375EBB"/>
    <w:rsid w:val="003A12A9"/>
    <w:rsid w:val="003E210D"/>
    <w:rsid w:val="003F1A77"/>
    <w:rsid w:val="00405F1A"/>
    <w:rsid w:val="004453A6"/>
    <w:rsid w:val="00446510"/>
    <w:rsid w:val="00476A18"/>
    <w:rsid w:val="004D516B"/>
    <w:rsid w:val="004E25ED"/>
    <w:rsid w:val="004E3E80"/>
    <w:rsid w:val="004F06DF"/>
    <w:rsid w:val="0050313B"/>
    <w:rsid w:val="00513582"/>
    <w:rsid w:val="0053747D"/>
    <w:rsid w:val="00547366"/>
    <w:rsid w:val="00585EDB"/>
    <w:rsid w:val="0059045F"/>
    <w:rsid w:val="00593BF6"/>
    <w:rsid w:val="005D1ADE"/>
    <w:rsid w:val="005E5F23"/>
    <w:rsid w:val="00623F08"/>
    <w:rsid w:val="0065398D"/>
    <w:rsid w:val="006565E9"/>
    <w:rsid w:val="006739B0"/>
    <w:rsid w:val="006A3BD8"/>
    <w:rsid w:val="006C39BF"/>
    <w:rsid w:val="006C41F3"/>
    <w:rsid w:val="006E1AB2"/>
    <w:rsid w:val="00702A92"/>
    <w:rsid w:val="007C0591"/>
    <w:rsid w:val="007E0A66"/>
    <w:rsid w:val="00823DAA"/>
    <w:rsid w:val="00836CC6"/>
    <w:rsid w:val="008519D3"/>
    <w:rsid w:val="008B4F1C"/>
    <w:rsid w:val="008B54E4"/>
    <w:rsid w:val="008F63D5"/>
    <w:rsid w:val="009426E8"/>
    <w:rsid w:val="00943FE3"/>
    <w:rsid w:val="009621A8"/>
    <w:rsid w:val="009675D0"/>
    <w:rsid w:val="0097259C"/>
    <w:rsid w:val="00973E2B"/>
    <w:rsid w:val="009837D6"/>
    <w:rsid w:val="0099039E"/>
    <w:rsid w:val="0099187B"/>
    <w:rsid w:val="009A3975"/>
    <w:rsid w:val="009F28AE"/>
    <w:rsid w:val="009F5D3E"/>
    <w:rsid w:val="00A0773D"/>
    <w:rsid w:val="00A31289"/>
    <w:rsid w:val="00A53818"/>
    <w:rsid w:val="00A7440E"/>
    <w:rsid w:val="00A87BE1"/>
    <w:rsid w:val="00A90FBC"/>
    <w:rsid w:val="00A957D8"/>
    <w:rsid w:val="00AD0CAC"/>
    <w:rsid w:val="00AE197C"/>
    <w:rsid w:val="00B13BB6"/>
    <w:rsid w:val="00B13FCB"/>
    <w:rsid w:val="00B443AB"/>
    <w:rsid w:val="00B55BC4"/>
    <w:rsid w:val="00BC0220"/>
    <w:rsid w:val="00BD11D2"/>
    <w:rsid w:val="00C06276"/>
    <w:rsid w:val="00C30519"/>
    <w:rsid w:val="00C50DC3"/>
    <w:rsid w:val="00C61765"/>
    <w:rsid w:val="00C866AE"/>
    <w:rsid w:val="00C870F4"/>
    <w:rsid w:val="00C92E91"/>
    <w:rsid w:val="00C9634B"/>
    <w:rsid w:val="00CA0B40"/>
    <w:rsid w:val="00CD3803"/>
    <w:rsid w:val="00CE19AB"/>
    <w:rsid w:val="00CE706B"/>
    <w:rsid w:val="00D24442"/>
    <w:rsid w:val="00D40EC1"/>
    <w:rsid w:val="00D4346E"/>
    <w:rsid w:val="00D5282C"/>
    <w:rsid w:val="00D677FD"/>
    <w:rsid w:val="00DB2504"/>
    <w:rsid w:val="00DB49AE"/>
    <w:rsid w:val="00DC5916"/>
    <w:rsid w:val="00DF6F17"/>
    <w:rsid w:val="00E10328"/>
    <w:rsid w:val="00E110DF"/>
    <w:rsid w:val="00E13B5C"/>
    <w:rsid w:val="00E14AE8"/>
    <w:rsid w:val="00E26F7A"/>
    <w:rsid w:val="00E3675C"/>
    <w:rsid w:val="00E45899"/>
    <w:rsid w:val="00E7177E"/>
    <w:rsid w:val="00E81D58"/>
    <w:rsid w:val="00E90F3D"/>
    <w:rsid w:val="00ED2A22"/>
    <w:rsid w:val="00F175C1"/>
    <w:rsid w:val="00F3629B"/>
    <w:rsid w:val="00F55D44"/>
    <w:rsid w:val="00F61058"/>
    <w:rsid w:val="00F71B08"/>
    <w:rsid w:val="00F7544A"/>
    <w:rsid w:val="00F830CE"/>
    <w:rsid w:val="00F96E1C"/>
    <w:rsid w:val="00FA6810"/>
    <w:rsid w:val="00FB73AD"/>
    <w:rsid w:val="00FD005C"/>
    <w:rsid w:val="00FE731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83562E4D-0083-4DC5-9736-D5B80A53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34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BD8"/>
    <w:rPr>
      <w:b/>
      <w:bCs/>
    </w:rPr>
  </w:style>
  <w:style w:type="character" w:customStyle="1" w:styleId="aqj">
    <w:name w:val="aqj"/>
    <w:basedOn w:val="DefaultParagraphFont"/>
    <w:rsid w:val="006A3BD8"/>
  </w:style>
  <w:style w:type="character" w:customStyle="1" w:styleId="u-linkcomplex-target">
    <w:name w:val="u-linkcomplex-target"/>
    <w:basedOn w:val="DefaultParagraphFont"/>
    <w:rsid w:val="00FB73AD"/>
  </w:style>
  <w:style w:type="character" w:styleId="FollowedHyperlink">
    <w:name w:val="FollowedHyperlink"/>
    <w:basedOn w:val="DefaultParagraphFont"/>
    <w:uiPriority w:val="99"/>
    <w:semiHidden/>
    <w:unhideWhenUsed/>
    <w:rsid w:val="009F5D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16B"/>
    <w:pPr>
      <w:ind w:left="720"/>
      <w:contextualSpacing/>
    </w:pPr>
  </w:style>
  <w:style w:type="paragraph" w:customStyle="1" w:styleId="Normal1">
    <w:name w:val="Normal1"/>
    <w:rsid w:val="0097259C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5D1ADE"/>
  </w:style>
  <w:style w:type="paragraph" w:styleId="ListBullet">
    <w:name w:val="List Bullet"/>
    <w:basedOn w:val="Normal"/>
    <w:uiPriority w:val="99"/>
    <w:unhideWhenUsed/>
    <w:rsid w:val="009675D0"/>
    <w:pPr>
      <w:numPr>
        <w:numId w:val="11"/>
      </w:numPr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443AB"/>
  </w:style>
  <w:style w:type="character" w:customStyle="1" w:styleId="EndnoteTextChar">
    <w:name w:val="Endnote Text Char"/>
    <w:basedOn w:val="DefaultParagraphFont"/>
    <w:link w:val="EndnoteText"/>
    <w:uiPriority w:val="99"/>
    <w:rsid w:val="00B443AB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B44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2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9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3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03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0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497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6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1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5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2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05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4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6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0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5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4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47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aids.org/what-we-do/resource-tracking/resource-tracking-re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it.ly/2JOma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JOmaB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2JOma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aaids.org/news/funder-guide-to-aids20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2</cp:revision>
  <dcterms:created xsi:type="dcterms:W3CDTF">2018-07-10T05:23:00Z</dcterms:created>
  <dcterms:modified xsi:type="dcterms:W3CDTF">2018-07-10T05:23:00Z</dcterms:modified>
</cp:coreProperties>
</file>